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4C" w:rsidRPr="00534B71" w:rsidRDefault="00534B71" w:rsidP="00077A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4B71">
        <w:rPr>
          <w:rFonts w:ascii="Times New Roman" w:hAnsi="Times New Roman" w:cs="Times New Roman"/>
          <w:b/>
          <w:sz w:val="28"/>
          <w:szCs w:val="28"/>
          <w:u w:val="single"/>
        </w:rPr>
        <w:t>Téma habilitačnej prednášky</w:t>
      </w:r>
    </w:p>
    <w:p w:rsidR="00534B71" w:rsidRDefault="00534B71" w:rsidP="00534B71">
      <w:pPr>
        <w:rPr>
          <w:b/>
          <w:i/>
        </w:rPr>
      </w:pPr>
    </w:p>
    <w:p w:rsidR="00534B71" w:rsidRPr="00534B71" w:rsidRDefault="00534B71" w:rsidP="00534B7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„</w:t>
      </w:r>
      <w:r w:rsidRPr="00534B71">
        <w:rPr>
          <w:b/>
          <w:i/>
          <w:sz w:val="24"/>
          <w:szCs w:val="24"/>
        </w:rPr>
        <w:t>Mapovanie povodňovej hrozby – vybrané prístupy a</w:t>
      </w:r>
      <w:r>
        <w:rPr>
          <w:b/>
          <w:i/>
          <w:sz w:val="24"/>
          <w:szCs w:val="24"/>
        </w:rPr>
        <w:t> </w:t>
      </w:r>
      <w:r w:rsidRPr="00534B71">
        <w:rPr>
          <w:b/>
          <w:i/>
          <w:sz w:val="24"/>
          <w:szCs w:val="24"/>
        </w:rPr>
        <w:t>metódy</w:t>
      </w:r>
      <w:r>
        <w:rPr>
          <w:b/>
          <w:i/>
          <w:sz w:val="24"/>
          <w:szCs w:val="24"/>
        </w:rPr>
        <w:t>“</w:t>
      </w:r>
    </w:p>
    <w:p w:rsidR="00077AEC" w:rsidRPr="00077AEC" w:rsidRDefault="00077AEC" w:rsidP="00077A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77AEC" w:rsidRPr="00077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EC"/>
    <w:rsid w:val="00077AEC"/>
    <w:rsid w:val="00212B4C"/>
    <w:rsid w:val="004B32BF"/>
    <w:rsid w:val="00534B71"/>
    <w:rsid w:val="00544C03"/>
    <w:rsid w:val="00BA74BB"/>
    <w:rsid w:val="00F0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2020-03-11T08:21:00Z</dcterms:created>
  <dcterms:modified xsi:type="dcterms:W3CDTF">2020-03-11T08:23:00Z</dcterms:modified>
</cp:coreProperties>
</file>